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14B6" w14:textId="77777777" w:rsidR="00B817EF" w:rsidRPr="00B817EF" w:rsidRDefault="00B817EF" w:rsidP="00B817EF">
      <w:r w:rsidRPr="00B817EF">
        <w:rPr>
          <w:b/>
          <w:bCs/>
        </w:rPr>
        <w:t>Die Friedenstein Stiftung Gotha</w:t>
      </w:r>
      <w:r w:rsidRPr="00B817EF">
        <w:t> </w:t>
      </w:r>
    </w:p>
    <w:p w14:paraId="0508677B" w14:textId="77777777" w:rsidR="00B817EF" w:rsidRPr="00B817EF" w:rsidRDefault="00B817EF" w:rsidP="00B817EF">
      <w:r w:rsidRPr="00B817EF">
        <w:t>Als einer der größten Museumsstandorte Mitteldeutschlands vereint der Friedenstein ein einzigartiges architektonisches Ensemble mit einer beeindruckenden Universalsammlung. Die Friedenstein Stiftung Gotha ist eine kulturelle Einrichtung von nationaler Bedeutung, die im Verbund mit der Stiftung Thüringer Schlösser und Gärten sowie der Universität Erfurt dieses kulturelle Erbe bewahrt.  </w:t>
      </w:r>
    </w:p>
    <w:p w14:paraId="16EF5A1A" w14:textId="032A64E8" w:rsidR="00B817EF" w:rsidRPr="00B817EF" w:rsidRDefault="00B817EF" w:rsidP="00B817EF">
      <w:r w:rsidRPr="00B817EF">
        <w:t> Die Friedenstein Stiftung Gotha betreut mehr als 1,15 Millionen Objekte der Kunst-, Kultur- und Naturgeschichte. Sie trägt dafür Sorge, dass die sich aus der Kunstkammer entwickelten, historisch gewachsenen Sammlungen als einzigartiges Zeugnis der Kulturgeschichte in ihrer Einheit und in ihrem bis zur Gegenwart reichenden Zusammenhang erfahrbar gemacht, erforscht und vermittelt werden. </w:t>
      </w:r>
    </w:p>
    <w:p w14:paraId="3DF9E22C" w14:textId="77777777" w:rsidR="00B817EF" w:rsidRPr="00B817EF" w:rsidRDefault="00B817EF" w:rsidP="00B817EF">
      <w:r w:rsidRPr="00B817EF">
        <w:t>Die Friedenstein Stiftung Gotha wird derzeit im Rahmen großer Drittmittelprojekte in den Bereichen Digitalisierung, Marketing, Provenienzforschung und Vermittlung gefördert. So wird das Projekt „Open Friedenstein!“ aus Mitteln des Beauftragten der Bundesregierung für Kultur und Medien (BKM) finanziert. Das Projekt „Gotha transdigital“ wird sowohl vom Beauftragten der Bundesregierung für Kultur und Medien (BKM) als auch vom Thüringer Ministerium für Bildung, Wissenschaft und Kultur mit Mitteln des Europäischen Fonds für Regionalentwicklung (EFRE) getragen.</w:t>
      </w:r>
    </w:p>
    <w:p w14:paraId="6EA1FA1B" w14:textId="77777777" w:rsidR="00413A18" w:rsidRDefault="00413A18"/>
    <w:sectPr w:rsidR="00413A1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7EF"/>
    <w:rsid w:val="003A32AD"/>
    <w:rsid w:val="00413A18"/>
    <w:rsid w:val="009D5BFE"/>
    <w:rsid w:val="00B817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5974B"/>
  <w15:chartTrackingRefBased/>
  <w15:docId w15:val="{1ED5539A-8968-43E6-80BE-F7B5DA71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81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81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817E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817E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817E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817E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817E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817E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817E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817E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817E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817E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817E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817E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817E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817E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817E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817EF"/>
    <w:rPr>
      <w:rFonts w:eastAsiaTheme="majorEastAsia" w:cstheme="majorBidi"/>
      <w:color w:val="272727" w:themeColor="text1" w:themeTint="D8"/>
    </w:rPr>
  </w:style>
  <w:style w:type="paragraph" w:styleId="Titel">
    <w:name w:val="Title"/>
    <w:basedOn w:val="Standard"/>
    <w:next w:val="Standard"/>
    <w:link w:val="TitelZchn"/>
    <w:uiPriority w:val="10"/>
    <w:qFormat/>
    <w:rsid w:val="00B81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817E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817E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817E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817E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817EF"/>
    <w:rPr>
      <w:i/>
      <w:iCs/>
      <w:color w:val="404040" w:themeColor="text1" w:themeTint="BF"/>
    </w:rPr>
  </w:style>
  <w:style w:type="paragraph" w:styleId="Listenabsatz">
    <w:name w:val="List Paragraph"/>
    <w:basedOn w:val="Standard"/>
    <w:uiPriority w:val="34"/>
    <w:qFormat/>
    <w:rsid w:val="00B817EF"/>
    <w:pPr>
      <w:ind w:left="720"/>
      <w:contextualSpacing/>
    </w:pPr>
  </w:style>
  <w:style w:type="character" w:styleId="IntensiveHervorhebung">
    <w:name w:val="Intense Emphasis"/>
    <w:basedOn w:val="Absatz-Standardschriftart"/>
    <w:uiPriority w:val="21"/>
    <w:qFormat/>
    <w:rsid w:val="00B817EF"/>
    <w:rPr>
      <w:i/>
      <w:iCs/>
      <w:color w:val="0F4761" w:themeColor="accent1" w:themeShade="BF"/>
    </w:rPr>
  </w:style>
  <w:style w:type="paragraph" w:styleId="IntensivesZitat">
    <w:name w:val="Intense Quote"/>
    <w:basedOn w:val="Standard"/>
    <w:next w:val="Standard"/>
    <w:link w:val="IntensivesZitatZchn"/>
    <w:uiPriority w:val="30"/>
    <w:qFormat/>
    <w:rsid w:val="00B81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817EF"/>
    <w:rPr>
      <w:i/>
      <w:iCs/>
      <w:color w:val="0F4761" w:themeColor="accent1" w:themeShade="BF"/>
    </w:rPr>
  </w:style>
  <w:style w:type="character" w:styleId="IntensiverVerweis">
    <w:name w:val="Intense Reference"/>
    <w:basedOn w:val="Absatz-Standardschriftart"/>
    <w:uiPriority w:val="32"/>
    <w:qFormat/>
    <w:rsid w:val="00B817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1172</Characters>
  <Application>Microsoft Office Word</Application>
  <DocSecurity>0</DocSecurity>
  <Lines>36</Lines>
  <Paragraphs>22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Finne-Hörr</dc:creator>
  <cp:keywords/>
  <dc:description/>
  <cp:lastModifiedBy>Susanne Finne-Hörr</cp:lastModifiedBy>
  <cp:revision>1</cp:revision>
  <dcterms:created xsi:type="dcterms:W3CDTF">2026-08-21T13:29:00Z</dcterms:created>
  <dcterms:modified xsi:type="dcterms:W3CDTF">2026-08-21T13:30:00Z</dcterms:modified>
</cp:coreProperties>
</file>