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4A760" w14:textId="782A89C9" w:rsidR="007959C0" w:rsidRDefault="007959C0" w:rsidP="00656ED2">
      <w:pPr>
        <w:rPr>
          <w:rFonts w:ascii="Raleway" w:hAnsi="Raleway"/>
          <w:b/>
          <w:bCs/>
        </w:rPr>
      </w:pPr>
      <w:r>
        <w:rPr>
          <w:noProof/>
          <w:color w:val="000000"/>
        </w:rPr>
        <w:drawing>
          <wp:inline distT="0" distB="0" distL="0" distR="0" wp14:anchorId="12F4D1A5" wp14:editId="551B5087">
            <wp:extent cx="1685925" cy="1323975"/>
            <wp:effectExtent l="0" t="0" r="0" b="0"/>
            <wp:docPr id="137608062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5925" cy="1323975"/>
                    </a:xfrm>
                    <a:prstGeom prst="rect">
                      <a:avLst/>
                    </a:prstGeom>
                    <a:noFill/>
                    <a:ln>
                      <a:noFill/>
                    </a:ln>
                  </pic:spPr>
                </pic:pic>
              </a:graphicData>
            </a:graphic>
          </wp:inline>
        </w:drawing>
      </w:r>
    </w:p>
    <w:p w14:paraId="60334B55" w14:textId="1903D371" w:rsidR="007959C0" w:rsidRDefault="007959C0" w:rsidP="007959C0">
      <w:pPr>
        <w:spacing w:after="120"/>
        <w:rPr>
          <w:rFonts w:ascii="Raleway" w:hAnsi="Raleway"/>
          <w:b/>
          <w:bCs/>
        </w:rPr>
      </w:pPr>
      <w:r>
        <w:rPr>
          <w:rFonts w:ascii="Raleway" w:hAnsi="Raleway"/>
          <w:b/>
          <w:bCs/>
        </w:rPr>
        <w:t>Die Sonderausstellung „</w:t>
      </w:r>
      <w:r w:rsidR="00656ED2" w:rsidRPr="007959C0">
        <w:rPr>
          <w:rFonts w:ascii="Raleway" w:hAnsi="Raleway"/>
          <w:b/>
          <w:bCs/>
        </w:rPr>
        <w:t>Rembrandt 1632. Entstehung einer Marke</w:t>
      </w:r>
      <w:r>
        <w:rPr>
          <w:rFonts w:ascii="Raleway" w:hAnsi="Raleway"/>
          <w:b/>
          <w:bCs/>
        </w:rPr>
        <w:t>“</w:t>
      </w:r>
    </w:p>
    <w:p w14:paraId="6509C25A" w14:textId="0DA72496" w:rsidR="00656ED2" w:rsidRPr="007959C0" w:rsidRDefault="00656ED2" w:rsidP="007959C0">
      <w:pPr>
        <w:spacing w:after="120"/>
        <w:rPr>
          <w:rFonts w:ascii="Raleway" w:hAnsi="Raleway"/>
          <w:b/>
          <w:bCs/>
        </w:rPr>
      </w:pPr>
      <w:r w:rsidRPr="007959C0">
        <w:rPr>
          <w:rFonts w:ascii="Raleway" w:hAnsi="Raleway"/>
          <w:b/>
          <w:bCs/>
        </w:rPr>
        <w:t>Zahlen, Daten, Fakten</w:t>
      </w:r>
    </w:p>
    <w:p w14:paraId="4271D7CD" w14:textId="77777777" w:rsidR="00656ED2" w:rsidRPr="007959C0" w:rsidRDefault="00656ED2" w:rsidP="00656ED2">
      <w:pPr>
        <w:rPr>
          <w:rFonts w:ascii="Raleway" w:hAnsi="Raleway"/>
          <w:u w:val="single"/>
          <w:lang w:val="en-US"/>
        </w:rPr>
      </w:pPr>
      <w:proofErr w:type="spellStart"/>
      <w:r w:rsidRPr="007959C0">
        <w:rPr>
          <w:rFonts w:ascii="Raleway" w:hAnsi="Raleway"/>
          <w:u w:val="single"/>
          <w:lang w:val="en-US"/>
        </w:rPr>
        <w:t>Leihgeber</w:t>
      </w:r>
      <w:proofErr w:type="spellEnd"/>
    </w:p>
    <w:p w14:paraId="7160C423" w14:textId="26C20330" w:rsidR="00376146" w:rsidRPr="007959C0" w:rsidRDefault="00376146" w:rsidP="00376146">
      <w:pPr>
        <w:pStyle w:val="KeinLeerraum"/>
        <w:numPr>
          <w:ilvl w:val="0"/>
          <w:numId w:val="5"/>
        </w:numPr>
        <w:rPr>
          <w:rFonts w:ascii="Raleway" w:hAnsi="Raleway"/>
        </w:rPr>
      </w:pPr>
      <w:r w:rsidRPr="007959C0">
        <w:rPr>
          <w:rFonts w:ascii="Raleway" w:hAnsi="Raleway"/>
        </w:rPr>
        <w:t>Aachen, Suermondt-Ludwig-Museum</w:t>
      </w:r>
    </w:p>
    <w:p w14:paraId="21EDECF4" w14:textId="5D61F0A5" w:rsidR="00376146" w:rsidRPr="007959C0" w:rsidRDefault="00376146" w:rsidP="00376146">
      <w:pPr>
        <w:pStyle w:val="KeinLeerraum"/>
        <w:numPr>
          <w:ilvl w:val="0"/>
          <w:numId w:val="5"/>
        </w:numPr>
        <w:rPr>
          <w:rFonts w:ascii="Raleway" w:hAnsi="Raleway"/>
        </w:rPr>
      </w:pPr>
      <w:r w:rsidRPr="007959C0">
        <w:rPr>
          <w:rFonts w:ascii="Raleway" w:hAnsi="Raleway"/>
        </w:rPr>
        <w:t>Amsterdam, Amsterdam Museum</w:t>
      </w:r>
    </w:p>
    <w:p w14:paraId="18BB993A" w14:textId="093DB507" w:rsidR="00376146" w:rsidRPr="007959C0" w:rsidRDefault="00376146" w:rsidP="00376146">
      <w:pPr>
        <w:pStyle w:val="KeinLeerraum"/>
        <w:numPr>
          <w:ilvl w:val="0"/>
          <w:numId w:val="5"/>
        </w:numPr>
        <w:rPr>
          <w:rFonts w:ascii="Raleway" w:hAnsi="Raleway"/>
        </w:rPr>
      </w:pPr>
      <w:r w:rsidRPr="007959C0">
        <w:rPr>
          <w:rFonts w:ascii="Raleway" w:hAnsi="Raleway"/>
        </w:rPr>
        <w:t>Amsterdam, Rijksmuseum</w:t>
      </w:r>
    </w:p>
    <w:p w14:paraId="5CDF9534" w14:textId="2A551FCC" w:rsidR="00376146" w:rsidRPr="007959C0" w:rsidRDefault="00376146" w:rsidP="00376146">
      <w:pPr>
        <w:pStyle w:val="KeinLeerraum"/>
        <w:numPr>
          <w:ilvl w:val="0"/>
          <w:numId w:val="5"/>
        </w:numPr>
        <w:rPr>
          <w:rFonts w:ascii="Raleway" w:hAnsi="Raleway"/>
          <w:lang w:val="en-US"/>
        </w:rPr>
      </w:pPr>
      <w:r w:rsidRPr="007959C0">
        <w:rPr>
          <w:rFonts w:ascii="Raleway" w:hAnsi="Raleway"/>
          <w:lang w:val="en-US"/>
        </w:rPr>
        <w:t>Amsterdam und Genf, Salomon Lilian Gallery, Dutch Old Master Paintings S.A.</w:t>
      </w:r>
    </w:p>
    <w:p w14:paraId="5059F183" w14:textId="1F622BE3" w:rsidR="00376146" w:rsidRPr="007959C0" w:rsidRDefault="00376146" w:rsidP="00376146">
      <w:pPr>
        <w:pStyle w:val="KeinLeerraum"/>
        <w:numPr>
          <w:ilvl w:val="0"/>
          <w:numId w:val="5"/>
        </w:numPr>
        <w:rPr>
          <w:rFonts w:ascii="Raleway" w:hAnsi="Raleway"/>
        </w:rPr>
      </w:pPr>
      <w:r w:rsidRPr="007959C0">
        <w:rPr>
          <w:rFonts w:ascii="Raleway" w:hAnsi="Raleway"/>
        </w:rPr>
        <w:t>Augsburg, Kunstsammlungen &amp; Museen der Stadt Augsburg</w:t>
      </w:r>
    </w:p>
    <w:p w14:paraId="13138884" w14:textId="49EEF11A" w:rsidR="00376146" w:rsidRPr="007959C0" w:rsidRDefault="00376146" w:rsidP="00376146">
      <w:pPr>
        <w:pStyle w:val="KeinLeerraum"/>
        <w:numPr>
          <w:ilvl w:val="0"/>
          <w:numId w:val="5"/>
        </w:numPr>
        <w:rPr>
          <w:rFonts w:ascii="Raleway" w:hAnsi="Raleway"/>
        </w:rPr>
      </w:pPr>
      <w:r w:rsidRPr="007959C0">
        <w:rPr>
          <w:rFonts w:ascii="Raleway" w:hAnsi="Raleway"/>
        </w:rPr>
        <w:t>Berlin, Gemäldegalerie der Staatlichen Museen zu Berlin</w:t>
      </w:r>
    </w:p>
    <w:p w14:paraId="42C79EC7" w14:textId="1302D674" w:rsidR="00376146" w:rsidRPr="007959C0" w:rsidRDefault="00376146" w:rsidP="00376146">
      <w:pPr>
        <w:pStyle w:val="KeinLeerraum"/>
        <w:numPr>
          <w:ilvl w:val="0"/>
          <w:numId w:val="5"/>
        </w:numPr>
        <w:rPr>
          <w:rFonts w:ascii="Raleway" w:hAnsi="Raleway"/>
        </w:rPr>
      </w:pPr>
      <w:r w:rsidRPr="007959C0">
        <w:rPr>
          <w:rFonts w:ascii="Raleway" w:hAnsi="Raleway"/>
        </w:rPr>
        <w:t>Coburg, Kupferstichkabinett, Kunstsammlungen der Veste Coburg</w:t>
      </w:r>
    </w:p>
    <w:p w14:paraId="01E57839" w14:textId="126C737E" w:rsidR="00376146" w:rsidRPr="007959C0" w:rsidRDefault="00376146" w:rsidP="00376146">
      <w:pPr>
        <w:pStyle w:val="KeinLeerraum"/>
        <w:numPr>
          <w:ilvl w:val="0"/>
          <w:numId w:val="5"/>
        </w:numPr>
        <w:rPr>
          <w:rFonts w:ascii="Raleway" w:hAnsi="Raleway"/>
        </w:rPr>
      </w:pPr>
      <w:r w:rsidRPr="007959C0">
        <w:rPr>
          <w:rFonts w:ascii="Raleway" w:hAnsi="Raleway"/>
        </w:rPr>
        <w:t>Dresden, Staatliche Kunstsammlungen, Gemäldegalerie Alte Meister</w:t>
      </w:r>
    </w:p>
    <w:p w14:paraId="5B41D223" w14:textId="77777777" w:rsidR="00376146" w:rsidRPr="007959C0" w:rsidRDefault="00376146" w:rsidP="00376146">
      <w:pPr>
        <w:pStyle w:val="KeinLeerraum"/>
        <w:numPr>
          <w:ilvl w:val="0"/>
          <w:numId w:val="5"/>
        </w:numPr>
        <w:rPr>
          <w:rFonts w:ascii="Raleway" w:hAnsi="Raleway"/>
        </w:rPr>
      </w:pPr>
      <w:r w:rsidRPr="007959C0">
        <w:rPr>
          <w:rFonts w:ascii="Raleway" w:hAnsi="Raleway"/>
        </w:rPr>
        <w:t>Frankfurt am Main, Städel Museum</w:t>
      </w:r>
    </w:p>
    <w:p w14:paraId="072761BC" w14:textId="77777777" w:rsidR="00376146" w:rsidRPr="007959C0" w:rsidRDefault="00376146" w:rsidP="00376146">
      <w:pPr>
        <w:pStyle w:val="KeinLeerraum"/>
        <w:numPr>
          <w:ilvl w:val="0"/>
          <w:numId w:val="5"/>
        </w:numPr>
        <w:rPr>
          <w:rFonts w:ascii="Raleway" w:hAnsi="Raleway"/>
        </w:rPr>
      </w:pPr>
      <w:r w:rsidRPr="007959C0">
        <w:rPr>
          <w:rFonts w:ascii="Raleway" w:hAnsi="Raleway"/>
        </w:rPr>
        <w:t>Gotha, Forschungsbibliothek</w:t>
      </w:r>
    </w:p>
    <w:p w14:paraId="0CDD2BB0" w14:textId="77777777" w:rsidR="00376146" w:rsidRPr="007959C0" w:rsidRDefault="00376146" w:rsidP="00376146">
      <w:pPr>
        <w:pStyle w:val="KeinLeerraum"/>
        <w:numPr>
          <w:ilvl w:val="0"/>
          <w:numId w:val="5"/>
        </w:numPr>
        <w:rPr>
          <w:rFonts w:ascii="Raleway" w:hAnsi="Raleway"/>
        </w:rPr>
      </w:pPr>
      <w:r w:rsidRPr="007959C0">
        <w:rPr>
          <w:rFonts w:ascii="Raleway" w:hAnsi="Raleway"/>
        </w:rPr>
        <w:t>Hamburg, Hamburger Kunsthalle</w:t>
      </w:r>
    </w:p>
    <w:p w14:paraId="1BE1AFDE" w14:textId="77777777" w:rsidR="00376146" w:rsidRPr="007959C0" w:rsidRDefault="00376146" w:rsidP="00376146">
      <w:pPr>
        <w:pStyle w:val="KeinLeerraum"/>
        <w:numPr>
          <w:ilvl w:val="0"/>
          <w:numId w:val="5"/>
        </w:numPr>
        <w:rPr>
          <w:rFonts w:ascii="Raleway" w:hAnsi="Raleway"/>
        </w:rPr>
      </w:pPr>
      <w:r w:rsidRPr="007959C0">
        <w:rPr>
          <w:rFonts w:ascii="Raleway" w:hAnsi="Raleway"/>
        </w:rPr>
        <w:t>Hannover, Landesmuseum Hannover</w:t>
      </w:r>
    </w:p>
    <w:p w14:paraId="3DF75F03" w14:textId="42324FF6" w:rsidR="006C5907" w:rsidRPr="007959C0" w:rsidRDefault="006C5907" w:rsidP="00376146">
      <w:pPr>
        <w:pStyle w:val="KeinLeerraum"/>
        <w:numPr>
          <w:ilvl w:val="0"/>
          <w:numId w:val="5"/>
        </w:numPr>
        <w:rPr>
          <w:rFonts w:ascii="Raleway" w:hAnsi="Raleway"/>
        </w:rPr>
      </w:pPr>
      <w:r w:rsidRPr="007959C0">
        <w:rPr>
          <w:rFonts w:ascii="Raleway" w:hAnsi="Raleway"/>
        </w:rPr>
        <w:t xml:space="preserve">Innsbruck, Tiroler Landesmuseen </w:t>
      </w:r>
      <w:proofErr w:type="spellStart"/>
      <w:r w:rsidRPr="007959C0">
        <w:rPr>
          <w:rFonts w:ascii="Raleway" w:hAnsi="Raleway"/>
        </w:rPr>
        <w:t>Ferdinandeum</w:t>
      </w:r>
      <w:proofErr w:type="spellEnd"/>
      <w:r w:rsidRPr="007959C0">
        <w:rPr>
          <w:rFonts w:ascii="Raleway" w:hAnsi="Raleway"/>
        </w:rPr>
        <w:t xml:space="preserve"> Innsbruck </w:t>
      </w:r>
    </w:p>
    <w:p w14:paraId="77E05122" w14:textId="70F9E5F2" w:rsidR="00376146" w:rsidRPr="007959C0" w:rsidRDefault="00376146" w:rsidP="00376146">
      <w:pPr>
        <w:pStyle w:val="KeinLeerraum"/>
        <w:numPr>
          <w:ilvl w:val="0"/>
          <w:numId w:val="5"/>
        </w:numPr>
        <w:rPr>
          <w:rFonts w:ascii="Raleway" w:hAnsi="Raleway"/>
        </w:rPr>
      </w:pPr>
      <w:r w:rsidRPr="007959C0">
        <w:rPr>
          <w:rFonts w:ascii="Raleway" w:hAnsi="Raleway"/>
        </w:rPr>
        <w:t>Kassel, Hessen Kassel Heritage, Gemäldegalerie Alte Meister</w:t>
      </w:r>
    </w:p>
    <w:p w14:paraId="3C24A294" w14:textId="5B4B6EA3" w:rsidR="00376146" w:rsidRPr="007959C0" w:rsidRDefault="00376146" w:rsidP="00376146">
      <w:pPr>
        <w:pStyle w:val="KeinLeerraum"/>
        <w:numPr>
          <w:ilvl w:val="0"/>
          <w:numId w:val="5"/>
        </w:numPr>
        <w:rPr>
          <w:rFonts w:ascii="Raleway" w:hAnsi="Raleway"/>
        </w:rPr>
      </w:pPr>
      <w:r w:rsidRPr="007959C0">
        <w:rPr>
          <w:rFonts w:ascii="Raleway" w:hAnsi="Raleway"/>
        </w:rPr>
        <w:t>Leipzig, Museum der bildenden Künste</w:t>
      </w:r>
    </w:p>
    <w:p w14:paraId="133B07AE" w14:textId="736D2F4B" w:rsidR="00376146" w:rsidRPr="007959C0" w:rsidRDefault="00376146" w:rsidP="00376146">
      <w:pPr>
        <w:pStyle w:val="KeinLeerraum"/>
        <w:numPr>
          <w:ilvl w:val="0"/>
          <w:numId w:val="5"/>
        </w:numPr>
        <w:rPr>
          <w:rFonts w:ascii="Raleway" w:hAnsi="Raleway"/>
        </w:rPr>
      </w:pPr>
      <w:r w:rsidRPr="007959C0">
        <w:rPr>
          <w:rFonts w:ascii="Raleway" w:hAnsi="Raleway"/>
        </w:rPr>
        <w:t>London, Agnews Gallery</w:t>
      </w:r>
    </w:p>
    <w:p w14:paraId="4A33E0C7" w14:textId="20310289" w:rsidR="00376146" w:rsidRPr="007959C0" w:rsidRDefault="00376146" w:rsidP="00376146">
      <w:pPr>
        <w:pStyle w:val="KeinLeerraum"/>
        <w:numPr>
          <w:ilvl w:val="0"/>
          <w:numId w:val="5"/>
        </w:numPr>
        <w:rPr>
          <w:rFonts w:ascii="Raleway" w:hAnsi="Raleway"/>
        </w:rPr>
      </w:pPr>
      <w:r w:rsidRPr="007959C0">
        <w:rPr>
          <w:rFonts w:ascii="Raleway" w:hAnsi="Raleway"/>
        </w:rPr>
        <w:t>München, Bayerische Staatsgemäldesammlung, Alte Pinakothek</w:t>
      </w:r>
    </w:p>
    <w:p w14:paraId="7CCB1651" w14:textId="7014714C" w:rsidR="00376146" w:rsidRPr="007959C0" w:rsidRDefault="00376146" w:rsidP="00376146">
      <w:pPr>
        <w:pStyle w:val="KeinLeerraum"/>
        <w:numPr>
          <w:ilvl w:val="0"/>
          <w:numId w:val="5"/>
        </w:numPr>
        <w:rPr>
          <w:rFonts w:ascii="Raleway" w:hAnsi="Raleway"/>
        </w:rPr>
      </w:pPr>
      <w:r w:rsidRPr="007959C0">
        <w:rPr>
          <w:rFonts w:ascii="Raleway" w:hAnsi="Raleway"/>
        </w:rPr>
        <w:t>Nürnberg, Germanisches Nationalmuseum</w:t>
      </w:r>
    </w:p>
    <w:p w14:paraId="6E03DD53" w14:textId="0B73B52B" w:rsidR="006C5907" w:rsidRPr="007959C0" w:rsidRDefault="006C5907" w:rsidP="00376146">
      <w:pPr>
        <w:pStyle w:val="KeinLeerraum"/>
        <w:numPr>
          <w:ilvl w:val="0"/>
          <w:numId w:val="5"/>
        </w:numPr>
        <w:rPr>
          <w:rFonts w:ascii="Raleway" w:hAnsi="Raleway"/>
          <w:lang w:val="en-US"/>
        </w:rPr>
      </w:pPr>
      <w:r w:rsidRPr="007959C0">
        <w:rPr>
          <w:rFonts w:ascii="Raleway" w:hAnsi="Raleway"/>
          <w:lang w:val="en-US"/>
        </w:rPr>
        <w:t xml:space="preserve">Versch. </w:t>
      </w:r>
      <w:proofErr w:type="spellStart"/>
      <w:r w:rsidRPr="007959C0">
        <w:rPr>
          <w:rFonts w:ascii="Raleway" w:hAnsi="Raleway"/>
          <w:lang w:val="en-US"/>
        </w:rPr>
        <w:t>Privatsammlungen</w:t>
      </w:r>
      <w:proofErr w:type="spellEnd"/>
    </w:p>
    <w:p w14:paraId="113F1154" w14:textId="1F326F61" w:rsidR="00376146" w:rsidRPr="007959C0" w:rsidRDefault="00376146" w:rsidP="00376146">
      <w:pPr>
        <w:pStyle w:val="KeinLeerraum"/>
        <w:numPr>
          <w:ilvl w:val="0"/>
          <w:numId w:val="5"/>
        </w:numPr>
        <w:rPr>
          <w:rFonts w:ascii="Raleway" w:hAnsi="Raleway"/>
          <w:lang w:val="en-US"/>
        </w:rPr>
      </w:pPr>
      <w:r w:rsidRPr="007959C0">
        <w:rPr>
          <w:rFonts w:ascii="Raleway" w:hAnsi="Raleway"/>
        </w:rPr>
        <w:t>Schwerin, Staatliches Museum Schwerin</w:t>
      </w:r>
    </w:p>
    <w:p w14:paraId="2D7D6A7D" w14:textId="6F8095AE" w:rsidR="00376146" w:rsidRPr="007959C0" w:rsidRDefault="00376146" w:rsidP="00376146">
      <w:pPr>
        <w:pStyle w:val="KeinLeerraum"/>
        <w:numPr>
          <w:ilvl w:val="0"/>
          <w:numId w:val="5"/>
        </w:numPr>
        <w:rPr>
          <w:rFonts w:ascii="Raleway" w:hAnsi="Raleway"/>
          <w:lang w:val="en-US"/>
        </w:rPr>
      </w:pPr>
      <w:r w:rsidRPr="007959C0">
        <w:rPr>
          <w:rFonts w:ascii="Raleway" w:hAnsi="Raleway"/>
          <w:lang w:val="en-US"/>
        </w:rPr>
        <w:t>Stockholm, Nationalmuseum Stockholm</w:t>
      </w:r>
    </w:p>
    <w:p w14:paraId="06A75361" w14:textId="5AA1C48E" w:rsidR="006C5907" w:rsidRPr="007959C0" w:rsidRDefault="006C5907" w:rsidP="006C5907">
      <w:pPr>
        <w:pStyle w:val="KeinLeerraum"/>
        <w:numPr>
          <w:ilvl w:val="0"/>
          <w:numId w:val="5"/>
        </w:numPr>
        <w:rPr>
          <w:rFonts w:ascii="Raleway" w:hAnsi="Raleway"/>
        </w:rPr>
      </w:pPr>
      <w:r w:rsidRPr="007959C0">
        <w:rPr>
          <w:rFonts w:ascii="Raleway" w:hAnsi="Raleway"/>
        </w:rPr>
        <w:t>Wien, Akademie der Bildenden Künste</w:t>
      </w:r>
    </w:p>
    <w:p w14:paraId="541343D7" w14:textId="3777D3FA" w:rsidR="00656ED2" w:rsidRPr="007959C0" w:rsidRDefault="00376146" w:rsidP="006C5907">
      <w:pPr>
        <w:pStyle w:val="KeinLeerraum"/>
        <w:numPr>
          <w:ilvl w:val="0"/>
          <w:numId w:val="5"/>
        </w:numPr>
        <w:rPr>
          <w:rFonts w:ascii="Raleway" w:hAnsi="Raleway"/>
          <w:lang w:val="en-US"/>
        </w:rPr>
      </w:pPr>
      <w:r w:rsidRPr="007959C0">
        <w:rPr>
          <w:rFonts w:ascii="Raleway" w:hAnsi="Raleway"/>
        </w:rPr>
        <w:t xml:space="preserve">Zürich, </w:t>
      </w:r>
      <w:proofErr w:type="spellStart"/>
      <w:r w:rsidRPr="007959C0">
        <w:rPr>
          <w:rFonts w:ascii="Raleway" w:hAnsi="Raleway"/>
        </w:rPr>
        <w:t>Koetser</w:t>
      </w:r>
      <w:proofErr w:type="spellEnd"/>
      <w:r w:rsidRPr="007959C0">
        <w:rPr>
          <w:rFonts w:ascii="Raleway" w:hAnsi="Raleway"/>
        </w:rPr>
        <w:t xml:space="preserve"> Gallery</w:t>
      </w:r>
    </w:p>
    <w:p w14:paraId="73EC6868" w14:textId="77777777" w:rsidR="00994C95" w:rsidRPr="007959C0" w:rsidRDefault="00994C95" w:rsidP="00994C95">
      <w:pPr>
        <w:pStyle w:val="KeinLeerraum"/>
        <w:rPr>
          <w:rFonts w:ascii="Raleway" w:hAnsi="Raleway"/>
        </w:rPr>
      </w:pPr>
    </w:p>
    <w:p w14:paraId="6E76F7E8" w14:textId="4C43237F" w:rsidR="00994C95" w:rsidRPr="007959C0" w:rsidRDefault="00A368BC" w:rsidP="00994C95">
      <w:pPr>
        <w:pStyle w:val="KeinLeerraum"/>
        <w:rPr>
          <w:rFonts w:ascii="Raleway" w:hAnsi="Raleway"/>
        </w:rPr>
      </w:pPr>
      <w:r w:rsidRPr="007959C0">
        <w:rPr>
          <w:rFonts w:ascii="Raleway" w:hAnsi="Raleway"/>
        </w:rPr>
        <w:t xml:space="preserve">Insgesamt stellen 25 Leihgeber </w:t>
      </w:r>
      <w:r w:rsidR="00376146" w:rsidRPr="007959C0">
        <w:rPr>
          <w:rFonts w:ascii="Raleway" w:hAnsi="Raleway"/>
        </w:rPr>
        <w:t xml:space="preserve">aus sieben Ländern </w:t>
      </w:r>
      <w:r w:rsidRPr="007959C0">
        <w:rPr>
          <w:rFonts w:ascii="Raleway" w:hAnsi="Raleway"/>
        </w:rPr>
        <w:t>44 Leihgaben zur Verfügung. Dazu werden rund 12 Arbeiten allein aus der Gemäldesammlung sowie 30 Radierungen aus dem Grafischen Kabinett der Friedenstein Stiftung Gotha zu sehen sein. Es werden wichtige Arbeiten erstmalig gemeinsam in einer Ausstellung gezeigt</w:t>
      </w:r>
    </w:p>
    <w:p w14:paraId="679F140A" w14:textId="77777777" w:rsidR="00751052" w:rsidRPr="007959C0" w:rsidRDefault="00751052" w:rsidP="00994C95">
      <w:pPr>
        <w:pStyle w:val="KeinLeerraum"/>
        <w:rPr>
          <w:rFonts w:ascii="Raleway" w:hAnsi="Raleway"/>
        </w:rPr>
      </w:pPr>
    </w:p>
    <w:p w14:paraId="4AF693F7" w14:textId="6D3C34F6" w:rsidR="00751052" w:rsidRPr="007959C0" w:rsidRDefault="00751052" w:rsidP="00994C95">
      <w:pPr>
        <w:pStyle w:val="KeinLeerraum"/>
        <w:rPr>
          <w:rFonts w:ascii="Raleway" w:hAnsi="Raleway"/>
        </w:rPr>
      </w:pPr>
      <w:r w:rsidRPr="007959C0">
        <w:rPr>
          <w:rFonts w:ascii="Raleway" w:hAnsi="Raleway"/>
        </w:rPr>
        <w:t xml:space="preserve">Insgesamt 17 Sponsoren haben die Ausstellung unterstützt. </w:t>
      </w:r>
    </w:p>
    <w:p w14:paraId="6235F822" w14:textId="77777777" w:rsidR="00751052" w:rsidRPr="007959C0" w:rsidRDefault="00751052" w:rsidP="00994C95">
      <w:pPr>
        <w:pStyle w:val="KeinLeerraum"/>
        <w:rPr>
          <w:rFonts w:ascii="Raleway" w:hAnsi="Raleway"/>
        </w:rPr>
      </w:pPr>
    </w:p>
    <w:p w14:paraId="1AEDBE15" w14:textId="43EFEA77" w:rsidR="00751052" w:rsidRPr="007959C0" w:rsidRDefault="00751052" w:rsidP="00994C95">
      <w:pPr>
        <w:pStyle w:val="KeinLeerraum"/>
        <w:rPr>
          <w:rFonts w:ascii="Raleway" w:hAnsi="Raleway"/>
        </w:rPr>
      </w:pPr>
      <w:r w:rsidRPr="007959C0">
        <w:rPr>
          <w:rFonts w:ascii="Raleway" w:hAnsi="Raleway"/>
        </w:rPr>
        <w:t>Die Ausstellung steht unter der Schirmherrschaft de</w:t>
      </w:r>
      <w:r w:rsidR="00383CB7" w:rsidRPr="007959C0">
        <w:rPr>
          <w:rFonts w:ascii="Raleway" w:hAnsi="Raleway"/>
        </w:rPr>
        <w:t>s hessischen und des thüringischen</w:t>
      </w:r>
      <w:r w:rsidRPr="007959C0">
        <w:rPr>
          <w:rFonts w:ascii="Raleway" w:hAnsi="Raleway"/>
        </w:rPr>
        <w:t xml:space="preserve"> Minister</w:t>
      </w:r>
      <w:r w:rsidR="00383CB7" w:rsidRPr="007959C0">
        <w:rPr>
          <w:rFonts w:ascii="Raleway" w:hAnsi="Raleway"/>
        </w:rPr>
        <w:t>präsidenten</w:t>
      </w:r>
      <w:r w:rsidRPr="007959C0">
        <w:rPr>
          <w:rFonts w:ascii="Raleway" w:hAnsi="Raleway"/>
        </w:rPr>
        <w:t>.</w:t>
      </w:r>
    </w:p>
    <w:p w14:paraId="1BFB91E8" w14:textId="77777777" w:rsidR="00A368BC" w:rsidRPr="007959C0" w:rsidRDefault="00A368BC" w:rsidP="00994C95">
      <w:pPr>
        <w:pStyle w:val="KeinLeerraum"/>
        <w:rPr>
          <w:rFonts w:ascii="Raleway" w:hAnsi="Raleway"/>
        </w:rPr>
      </w:pPr>
    </w:p>
    <w:p w14:paraId="5EABEA69" w14:textId="77777777" w:rsidR="00994C95" w:rsidRPr="007959C0" w:rsidRDefault="00994C95" w:rsidP="007959C0">
      <w:pPr>
        <w:pStyle w:val="KeinLeerraum"/>
        <w:spacing w:after="120"/>
        <w:rPr>
          <w:rFonts w:ascii="Raleway" w:hAnsi="Raleway"/>
        </w:rPr>
      </w:pPr>
      <w:r w:rsidRPr="007959C0">
        <w:rPr>
          <w:rFonts w:ascii="Raleway" w:hAnsi="Raleway"/>
          <w:b/>
          <w:bCs/>
        </w:rPr>
        <w:lastRenderedPageBreak/>
        <w:t xml:space="preserve">Ausstellungsfläche </w:t>
      </w:r>
    </w:p>
    <w:p w14:paraId="0EB9B7D0" w14:textId="5109393B" w:rsidR="0086448C" w:rsidRDefault="0086448C" w:rsidP="00994C95">
      <w:pPr>
        <w:pStyle w:val="KeinLeerraum"/>
        <w:rPr>
          <w:rFonts w:ascii="Raleway" w:hAnsi="Raleway"/>
        </w:rPr>
      </w:pPr>
      <w:r w:rsidRPr="007959C0">
        <w:rPr>
          <w:rFonts w:ascii="Raleway" w:hAnsi="Raleway"/>
        </w:rPr>
        <w:t>Auf rund 450 Quadratmetern beleuchtet die Ausstellung zentrale Facetten von Rembrandts Leben und Schaffen – von seinen Anfängen in Leiden über das Schlüsseljahr 1632, dem Aufstieg zum gefragten Porträtmaler, bis hin</w:t>
      </w:r>
      <w:r w:rsidRPr="007959C0">
        <w:rPr>
          <w:rFonts w:ascii="Raleway" w:hAnsi="Raleway"/>
        </w:rPr>
        <w:br/>
        <w:t>zu Rembrandt-Produkten der Gegenwart.</w:t>
      </w:r>
      <w:r w:rsidRPr="007959C0">
        <w:rPr>
          <w:rFonts w:ascii="Raleway" w:hAnsi="Raleway"/>
        </w:rPr>
        <w:t xml:space="preserve"> </w:t>
      </w:r>
      <w:r w:rsidRPr="007959C0">
        <w:rPr>
          <w:rFonts w:ascii="Raleway" w:hAnsi="Raleway"/>
        </w:rPr>
        <w:t>Digitale, teils interaktive Medienstationen vertiefen die Inhalte. Im „Rembrandt-Labor“ können Besuchende selbst forschend tätig werden, während in einem separaten Kabinett ein rekonstruiertes Maleratelier Einblicke in die Arbeitsweise eines Künstlers der frühen Neuzeit vermittelt.</w:t>
      </w:r>
    </w:p>
    <w:p w14:paraId="60FC33D4" w14:textId="77777777" w:rsidR="007959C0" w:rsidRDefault="007959C0" w:rsidP="00994C95">
      <w:pPr>
        <w:pStyle w:val="KeinLeerraum"/>
        <w:rPr>
          <w:rFonts w:ascii="Raleway" w:hAnsi="Raleway"/>
        </w:rPr>
      </w:pPr>
    </w:p>
    <w:p w14:paraId="03B2187C" w14:textId="77777777" w:rsidR="007959C0" w:rsidRDefault="007959C0" w:rsidP="00994C95">
      <w:pPr>
        <w:pStyle w:val="KeinLeerraum"/>
        <w:rPr>
          <w:rFonts w:ascii="Raleway" w:hAnsi="Raleway"/>
        </w:rPr>
      </w:pPr>
    </w:p>
    <w:p w14:paraId="4029CE82" w14:textId="77777777" w:rsidR="00EB7CF4" w:rsidRPr="00EB7CF4" w:rsidRDefault="00EB7CF4" w:rsidP="00EB7CF4">
      <w:pPr>
        <w:pStyle w:val="KeinLeerraum"/>
        <w:rPr>
          <w:rFonts w:ascii="Raleway" w:hAnsi="Raleway"/>
        </w:rPr>
      </w:pPr>
    </w:p>
    <w:p w14:paraId="7F93BB3E" w14:textId="77777777" w:rsidR="009F59B4" w:rsidRPr="00114912" w:rsidRDefault="00EB7CF4" w:rsidP="009F59B4">
      <w:pPr>
        <w:spacing w:after="0"/>
        <w:rPr>
          <w:rFonts w:ascii="Raleway" w:hAnsi="Raleway"/>
          <w:sz w:val="20"/>
          <w:szCs w:val="20"/>
        </w:rPr>
      </w:pPr>
      <w:r w:rsidRPr="00114912">
        <w:rPr>
          <w:rFonts w:ascii="Raleway" w:hAnsi="Raleway"/>
          <w:b/>
          <w:bCs/>
          <w:sz w:val="20"/>
          <w:szCs w:val="20"/>
        </w:rPr>
        <w:t>Susanne Finne-Hörr</w:t>
      </w:r>
      <w:r w:rsidRPr="00114912">
        <w:rPr>
          <w:rFonts w:ascii="Raleway" w:hAnsi="Raleway"/>
          <w:b/>
          <w:bCs/>
          <w:sz w:val="20"/>
          <w:szCs w:val="20"/>
        </w:rPr>
        <w:br/>
      </w:r>
      <w:r w:rsidRPr="00114912">
        <w:rPr>
          <w:rFonts w:ascii="Raleway" w:hAnsi="Raleway"/>
          <w:sz w:val="20"/>
          <w:szCs w:val="20"/>
        </w:rPr>
        <w:t>Pressesprecherin</w:t>
      </w:r>
      <w:r w:rsidRPr="00114912">
        <w:rPr>
          <w:rFonts w:ascii="Raleway" w:hAnsi="Raleway"/>
          <w:sz w:val="20"/>
          <w:szCs w:val="20"/>
        </w:rPr>
        <w:br/>
      </w:r>
      <w:r w:rsidRPr="00114912">
        <w:rPr>
          <w:rFonts w:ascii="Raleway" w:hAnsi="Raleway"/>
          <w:sz w:val="20"/>
          <w:szCs w:val="20"/>
        </w:rPr>
        <w:br/>
        <w:t>Friedenstein Stiftung Gotha</w:t>
      </w:r>
      <w:r w:rsidRPr="00114912">
        <w:rPr>
          <w:rFonts w:ascii="Raleway" w:hAnsi="Raleway"/>
          <w:sz w:val="20"/>
          <w:szCs w:val="20"/>
        </w:rPr>
        <w:br/>
        <w:t>Schlossplatz 1</w:t>
      </w:r>
      <w:r w:rsidRPr="00114912">
        <w:rPr>
          <w:rFonts w:ascii="Raleway" w:hAnsi="Raleway"/>
          <w:sz w:val="20"/>
          <w:szCs w:val="20"/>
        </w:rPr>
        <w:br/>
        <w:t>99867 Gotha</w:t>
      </w:r>
      <w:r w:rsidRPr="00114912">
        <w:rPr>
          <w:rFonts w:ascii="Raleway" w:hAnsi="Raleway"/>
          <w:sz w:val="20"/>
          <w:szCs w:val="20"/>
        </w:rPr>
        <w:br/>
        <w:t>Tel. 03621 8234 501</w:t>
      </w:r>
      <w:r w:rsidRPr="00114912">
        <w:rPr>
          <w:rFonts w:ascii="Raleway" w:hAnsi="Raleway"/>
          <w:sz w:val="20"/>
          <w:szCs w:val="20"/>
        </w:rPr>
        <w:br/>
      </w:r>
      <w:hyperlink r:id="rId6" w:history="1">
        <w:r w:rsidRPr="00114912">
          <w:rPr>
            <w:rStyle w:val="Hyperlink"/>
            <w:rFonts w:ascii="Raleway" w:hAnsi="Raleway"/>
            <w:sz w:val="20"/>
            <w:szCs w:val="20"/>
          </w:rPr>
          <w:t>susanne.finne-hoerr@friedenstein-stiftung.de</w:t>
        </w:r>
      </w:hyperlink>
      <w:r w:rsidRPr="00114912">
        <w:rPr>
          <w:rFonts w:ascii="Raleway" w:hAnsi="Raleway"/>
          <w:sz w:val="20"/>
          <w:szCs w:val="20"/>
        </w:rPr>
        <w:br/>
      </w:r>
      <w:hyperlink r:id="rId7" w:tgtFrame="_blank" w:history="1">
        <w:r w:rsidRPr="00114912">
          <w:rPr>
            <w:rStyle w:val="Hyperlink"/>
            <w:rFonts w:ascii="Raleway" w:hAnsi="Raleway"/>
            <w:sz w:val="20"/>
            <w:szCs w:val="20"/>
          </w:rPr>
          <w:t>www.stiftungfriedenstein.de</w:t>
        </w:r>
      </w:hyperlink>
      <w:r w:rsidR="009F59B4" w:rsidRPr="00114912">
        <w:rPr>
          <w:rFonts w:ascii="Raleway" w:hAnsi="Raleway"/>
          <w:sz w:val="20"/>
          <w:szCs w:val="20"/>
        </w:rPr>
        <w:t xml:space="preserve"> </w:t>
      </w:r>
    </w:p>
    <w:p w14:paraId="3C4863AB" w14:textId="4DD6FE7B" w:rsidR="009F59B4" w:rsidRPr="00114912" w:rsidRDefault="009F59B4" w:rsidP="009F59B4">
      <w:pPr>
        <w:spacing w:after="0"/>
        <w:rPr>
          <w:rFonts w:ascii="Raleway" w:hAnsi="Raleway"/>
          <w:sz w:val="20"/>
          <w:szCs w:val="20"/>
        </w:rPr>
      </w:pPr>
      <w:hyperlink r:id="rId8" w:history="1">
        <w:r w:rsidRPr="00114912">
          <w:rPr>
            <w:rStyle w:val="Hyperlink"/>
            <w:rFonts w:ascii="Raleway" w:hAnsi="Raleway"/>
            <w:sz w:val="20"/>
            <w:szCs w:val="20"/>
          </w:rPr>
          <w:t>www.friedensteine.de/artikel/rembrandt-1632-entstehung-einer-marke</w:t>
        </w:r>
      </w:hyperlink>
      <w:r w:rsidRPr="00114912">
        <w:rPr>
          <w:rFonts w:ascii="Raleway" w:hAnsi="Raleway"/>
          <w:sz w:val="20"/>
          <w:szCs w:val="20"/>
        </w:rPr>
        <w:t xml:space="preserve"> </w:t>
      </w:r>
    </w:p>
    <w:p w14:paraId="257E8304" w14:textId="40246113" w:rsidR="00EB7CF4" w:rsidRPr="00114912" w:rsidRDefault="00EB7CF4" w:rsidP="00EB7CF4">
      <w:pPr>
        <w:pStyle w:val="KeinLeerraum"/>
        <w:rPr>
          <w:rFonts w:ascii="Raleway" w:hAnsi="Raleway"/>
          <w:sz w:val="20"/>
          <w:szCs w:val="20"/>
        </w:rPr>
      </w:pPr>
    </w:p>
    <w:sectPr w:rsidR="00EB7CF4" w:rsidRPr="0011491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aleway">
    <w:panose1 w:val="00000000000000000000"/>
    <w:charset w:val="00"/>
    <w:family w:val="auto"/>
    <w:pitch w:val="variable"/>
    <w:sig w:usb0="A00002FF" w:usb1="5000205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A0E24"/>
    <w:multiLevelType w:val="hybridMultilevel"/>
    <w:tmpl w:val="3E4E9D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B47D74"/>
    <w:multiLevelType w:val="hybridMultilevel"/>
    <w:tmpl w:val="57280F0A"/>
    <w:lvl w:ilvl="0" w:tplc="7C100252">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AD055E4"/>
    <w:multiLevelType w:val="hybridMultilevel"/>
    <w:tmpl w:val="9484F2B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679055B2"/>
    <w:multiLevelType w:val="hybridMultilevel"/>
    <w:tmpl w:val="8C5E9C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E190098"/>
    <w:multiLevelType w:val="hybridMultilevel"/>
    <w:tmpl w:val="D07259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90587775">
    <w:abstractNumId w:val="0"/>
  </w:num>
  <w:num w:numId="2" w16cid:durableId="520356434">
    <w:abstractNumId w:val="1"/>
  </w:num>
  <w:num w:numId="3" w16cid:durableId="2083020974">
    <w:abstractNumId w:val="2"/>
  </w:num>
  <w:num w:numId="4" w16cid:durableId="1806582440">
    <w:abstractNumId w:val="3"/>
  </w:num>
  <w:num w:numId="5" w16cid:durableId="18147895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D2"/>
    <w:rsid w:val="00007AF8"/>
    <w:rsid w:val="000F61F5"/>
    <w:rsid w:val="00114912"/>
    <w:rsid w:val="001D537E"/>
    <w:rsid w:val="00244FB4"/>
    <w:rsid w:val="002478D0"/>
    <w:rsid w:val="00300FF4"/>
    <w:rsid w:val="00376146"/>
    <w:rsid w:val="00381E6F"/>
    <w:rsid w:val="00383CB7"/>
    <w:rsid w:val="00483C7F"/>
    <w:rsid w:val="00532C96"/>
    <w:rsid w:val="00640CC3"/>
    <w:rsid w:val="00656ED2"/>
    <w:rsid w:val="006C5907"/>
    <w:rsid w:val="00751052"/>
    <w:rsid w:val="007959C0"/>
    <w:rsid w:val="0086448C"/>
    <w:rsid w:val="00994C95"/>
    <w:rsid w:val="009D06FB"/>
    <w:rsid w:val="009F59B4"/>
    <w:rsid w:val="00A368BC"/>
    <w:rsid w:val="00BA0B1E"/>
    <w:rsid w:val="00D469A8"/>
    <w:rsid w:val="00DA5BA1"/>
    <w:rsid w:val="00DB5633"/>
    <w:rsid w:val="00E61553"/>
    <w:rsid w:val="00EB7CF4"/>
    <w:rsid w:val="00ED6D51"/>
    <w:rsid w:val="00F455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684E8"/>
  <w15:chartTrackingRefBased/>
  <w15:docId w15:val="{65C82AFD-886C-49B5-8DA2-B80775D3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6E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6E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6ED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6ED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6ED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6ED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6ED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6ED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6ED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6ED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6ED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6ED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6ED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6ED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6ED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6ED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6ED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6ED2"/>
    <w:rPr>
      <w:rFonts w:eastAsiaTheme="majorEastAsia" w:cstheme="majorBidi"/>
      <w:color w:val="272727" w:themeColor="text1" w:themeTint="D8"/>
    </w:rPr>
  </w:style>
  <w:style w:type="paragraph" w:styleId="Titel">
    <w:name w:val="Title"/>
    <w:basedOn w:val="Standard"/>
    <w:next w:val="Standard"/>
    <w:link w:val="TitelZchn"/>
    <w:uiPriority w:val="10"/>
    <w:qFormat/>
    <w:rsid w:val="00656E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6ED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6ED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6ED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6ED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56ED2"/>
    <w:rPr>
      <w:i/>
      <w:iCs/>
      <w:color w:val="404040" w:themeColor="text1" w:themeTint="BF"/>
    </w:rPr>
  </w:style>
  <w:style w:type="paragraph" w:styleId="Listenabsatz">
    <w:name w:val="List Paragraph"/>
    <w:basedOn w:val="Standard"/>
    <w:uiPriority w:val="34"/>
    <w:qFormat/>
    <w:rsid w:val="00656ED2"/>
    <w:pPr>
      <w:ind w:left="720"/>
      <w:contextualSpacing/>
    </w:pPr>
  </w:style>
  <w:style w:type="character" w:styleId="IntensiveHervorhebung">
    <w:name w:val="Intense Emphasis"/>
    <w:basedOn w:val="Absatz-Standardschriftart"/>
    <w:uiPriority w:val="21"/>
    <w:qFormat/>
    <w:rsid w:val="00656ED2"/>
    <w:rPr>
      <w:i/>
      <w:iCs/>
      <w:color w:val="0F4761" w:themeColor="accent1" w:themeShade="BF"/>
    </w:rPr>
  </w:style>
  <w:style w:type="paragraph" w:styleId="IntensivesZitat">
    <w:name w:val="Intense Quote"/>
    <w:basedOn w:val="Standard"/>
    <w:next w:val="Standard"/>
    <w:link w:val="IntensivesZitatZchn"/>
    <w:uiPriority w:val="30"/>
    <w:qFormat/>
    <w:rsid w:val="00656E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6ED2"/>
    <w:rPr>
      <w:i/>
      <w:iCs/>
      <w:color w:val="0F4761" w:themeColor="accent1" w:themeShade="BF"/>
    </w:rPr>
  </w:style>
  <w:style w:type="character" w:styleId="IntensiverVerweis">
    <w:name w:val="Intense Reference"/>
    <w:basedOn w:val="Absatz-Standardschriftart"/>
    <w:uiPriority w:val="32"/>
    <w:qFormat/>
    <w:rsid w:val="00656ED2"/>
    <w:rPr>
      <w:b/>
      <w:bCs/>
      <w:smallCaps/>
      <w:color w:val="0F4761" w:themeColor="accent1" w:themeShade="BF"/>
      <w:spacing w:val="5"/>
    </w:rPr>
  </w:style>
  <w:style w:type="paragraph" w:styleId="KeinLeerraum">
    <w:name w:val="No Spacing"/>
    <w:uiPriority w:val="1"/>
    <w:qFormat/>
    <w:rsid w:val="00656ED2"/>
    <w:pPr>
      <w:spacing w:after="0" w:line="240" w:lineRule="auto"/>
    </w:pPr>
  </w:style>
  <w:style w:type="character" w:styleId="Kommentarzeichen">
    <w:name w:val="annotation reference"/>
    <w:basedOn w:val="Absatz-Standardschriftart"/>
    <w:uiPriority w:val="99"/>
    <w:semiHidden/>
    <w:unhideWhenUsed/>
    <w:rsid w:val="00A368BC"/>
    <w:rPr>
      <w:sz w:val="16"/>
      <w:szCs w:val="16"/>
    </w:rPr>
  </w:style>
  <w:style w:type="paragraph" w:styleId="Kommentartext">
    <w:name w:val="annotation text"/>
    <w:basedOn w:val="Standard"/>
    <w:link w:val="KommentartextZchn"/>
    <w:uiPriority w:val="99"/>
    <w:unhideWhenUsed/>
    <w:rsid w:val="00A368BC"/>
    <w:pPr>
      <w:spacing w:line="240" w:lineRule="auto"/>
    </w:pPr>
    <w:rPr>
      <w:sz w:val="20"/>
      <w:szCs w:val="20"/>
    </w:rPr>
  </w:style>
  <w:style w:type="character" w:customStyle="1" w:styleId="KommentartextZchn">
    <w:name w:val="Kommentartext Zchn"/>
    <w:basedOn w:val="Absatz-Standardschriftart"/>
    <w:link w:val="Kommentartext"/>
    <w:uiPriority w:val="99"/>
    <w:rsid w:val="00A368BC"/>
    <w:rPr>
      <w:sz w:val="20"/>
      <w:szCs w:val="20"/>
    </w:rPr>
  </w:style>
  <w:style w:type="paragraph" w:styleId="Kommentarthema">
    <w:name w:val="annotation subject"/>
    <w:basedOn w:val="Kommentartext"/>
    <w:next w:val="Kommentartext"/>
    <w:link w:val="KommentarthemaZchn"/>
    <w:uiPriority w:val="99"/>
    <w:semiHidden/>
    <w:unhideWhenUsed/>
    <w:rsid w:val="00A368BC"/>
    <w:rPr>
      <w:b/>
      <w:bCs/>
    </w:rPr>
  </w:style>
  <w:style w:type="character" w:customStyle="1" w:styleId="KommentarthemaZchn">
    <w:name w:val="Kommentarthema Zchn"/>
    <w:basedOn w:val="KommentartextZchn"/>
    <w:link w:val="Kommentarthema"/>
    <w:uiPriority w:val="99"/>
    <w:semiHidden/>
    <w:rsid w:val="00A368BC"/>
    <w:rPr>
      <w:b/>
      <w:bCs/>
      <w:sz w:val="20"/>
      <w:szCs w:val="20"/>
    </w:rPr>
  </w:style>
  <w:style w:type="character" w:styleId="Hyperlink">
    <w:name w:val="Hyperlink"/>
    <w:basedOn w:val="Absatz-Standardschriftart"/>
    <w:uiPriority w:val="99"/>
    <w:unhideWhenUsed/>
    <w:rsid w:val="00EB7CF4"/>
    <w:rPr>
      <w:color w:val="467886" w:themeColor="hyperlink"/>
      <w:u w:val="single"/>
    </w:rPr>
  </w:style>
  <w:style w:type="character" w:styleId="NichtaufgelsteErwhnung">
    <w:name w:val="Unresolved Mention"/>
    <w:basedOn w:val="Absatz-Standardschriftart"/>
    <w:uiPriority w:val="99"/>
    <w:semiHidden/>
    <w:unhideWhenUsed/>
    <w:rsid w:val="00EB7C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iedensteine.de/artikel/rembrandt-1632-entstehung-einer-marke" TargetMode="External"/><Relationship Id="rId3" Type="http://schemas.openxmlformats.org/officeDocument/2006/relationships/settings" Target="settings.xml"/><Relationship Id="rId7" Type="http://schemas.openxmlformats.org/officeDocument/2006/relationships/hyperlink" Target="https://www.stiftungfriedenstei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sanne.finne-hoerr@friedenstein-stiftung.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2212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Tenner</dc:creator>
  <cp:keywords/>
  <dc:description/>
  <cp:lastModifiedBy>Susanne Finne-Hörr</cp:lastModifiedBy>
  <cp:revision>10</cp:revision>
  <dcterms:created xsi:type="dcterms:W3CDTF">2026-06-25T12:24:00Z</dcterms:created>
  <dcterms:modified xsi:type="dcterms:W3CDTF">2026-07-02T15:30:00Z</dcterms:modified>
</cp:coreProperties>
</file>