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276" w:rsidRPr="00DC6276" w:rsidRDefault="0030769D" w:rsidP="00DC6276">
      <w:pPr>
        <w:spacing w:after="120" w:line="360" w:lineRule="auto"/>
        <w:ind w:right="28"/>
        <w:rPr>
          <w:rFonts w:ascii="CorpoS" w:hAnsi="CorpoS"/>
          <w:color w:val="000000"/>
          <w:sz w:val="32"/>
          <w:szCs w:val="32"/>
        </w:rPr>
      </w:pPr>
      <w:r w:rsidRPr="00DC6276">
        <w:rPr>
          <w:rFonts w:ascii="CorpoS" w:hAnsi="CorpoS"/>
          <w:color w:val="000000"/>
          <w:sz w:val="32"/>
          <w:szCs w:val="32"/>
        </w:rPr>
        <w:t xml:space="preserve">Nürnberg </w:t>
      </w:r>
      <w:r w:rsidR="00DC6276" w:rsidRPr="00DC6276">
        <w:rPr>
          <w:rFonts w:ascii="CorpoS" w:hAnsi="CorpoS"/>
          <w:color w:val="000000"/>
          <w:sz w:val="32"/>
          <w:szCs w:val="32"/>
        </w:rPr>
        <w:t>GLOBAL</w:t>
      </w:r>
      <w:r w:rsidRPr="00DC6276">
        <w:rPr>
          <w:rFonts w:ascii="CorpoS" w:hAnsi="CorpoS"/>
          <w:color w:val="000000"/>
          <w:sz w:val="32"/>
          <w:szCs w:val="32"/>
        </w:rPr>
        <w:t xml:space="preserve"> 1300 – 1600</w:t>
      </w:r>
    </w:p>
    <w:p w:rsidR="0030769D" w:rsidRPr="00DC6276" w:rsidRDefault="00DC6276" w:rsidP="00DC6276">
      <w:pPr>
        <w:spacing w:after="120" w:line="360" w:lineRule="auto"/>
        <w:ind w:right="28"/>
        <w:rPr>
          <w:rFonts w:ascii="CorpoS" w:hAnsi="CorpoS"/>
          <w:b/>
          <w:color w:val="000000"/>
          <w:sz w:val="22"/>
          <w:szCs w:val="22"/>
        </w:rPr>
      </w:pPr>
      <w:r>
        <w:rPr>
          <w:rFonts w:ascii="CorpoS" w:hAnsi="CorpoS"/>
          <w:b/>
          <w:color w:val="000000"/>
          <w:sz w:val="22"/>
          <w:szCs w:val="22"/>
        </w:rPr>
        <w:t>große Jahresausstellung im Germanischen Nationalmuseum, Nürnberg</w:t>
      </w:r>
      <w:r w:rsidR="0030769D">
        <w:rPr>
          <w:rFonts w:ascii="CorpoS" w:hAnsi="CorpoS"/>
          <w:b/>
          <w:color w:val="000000"/>
          <w:sz w:val="22"/>
          <w:szCs w:val="22"/>
        </w:rPr>
        <w:br/>
      </w:r>
      <w:r w:rsidR="0030769D" w:rsidRPr="00DC6276">
        <w:rPr>
          <w:rFonts w:ascii="CorpoS" w:hAnsi="CorpoS"/>
          <w:b/>
          <w:sz w:val="22"/>
          <w:szCs w:val="22"/>
        </w:rPr>
        <w:t>25. Sept 2025 bis 22. März 2026</w:t>
      </w:r>
    </w:p>
    <w:p w:rsidR="00B67194" w:rsidRDefault="00B67194" w:rsidP="004F72A3">
      <w:pPr>
        <w:spacing w:after="120" w:line="360" w:lineRule="auto"/>
        <w:jc w:val="both"/>
      </w:pPr>
      <w:r>
        <w:rPr>
          <w:rFonts w:ascii="CorpoS" w:hAnsi="CorpoS"/>
          <w:color w:val="000000"/>
          <w:sz w:val="22"/>
          <w:szCs w:val="22"/>
        </w:rPr>
        <w:t xml:space="preserve">Im Jahr 2025 </w:t>
      </w:r>
      <w:r w:rsidR="00DC6276">
        <w:rPr>
          <w:rFonts w:ascii="CorpoS" w:hAnsi="CorpoS"/>
          <w:color w:val="000000"/>
          <w:sz w:val="22"/>
          <w:szCs w:val="22"/>
        </w:rPr>
        <w:t xml:space="preserve">blickt </w:t>
      </w:r>
      <w:r>
        <w:rPr>
          <w:rFonts w:ascii="CorpoS" w:hAnsi="CorpoS"/>
          <w:color w:val="000000"/>
          <w:sz w:val="22"/>
          <w:szCs w:val="22"/>
        </w:rPr>
        <w:t xml:space="preserve">das Germanische Nationalmuseum </w:t>
      </w:r>
      <w:r w:rsidR="00DC6276">
        <w:rPr>
          <w:rFonts w:ascii="CorpoS" w:hAnsi="CorpoS"/>
          <w:color w:val="000000"/>
          <w:sz w:val="22"/>
          <w:szCs w:val="22"/>
        </w:rPr>
        <w:t xml:space="preserve">auf die </w:t>
      </w:r>
      <w:r>
        <w:rPr>
          <w:rFonts w:ascii="CorpoS" w:hAnsi="CorpoS"/>
          <w:color w:val="000000"/>
          <w:sz w:val="22"/>
          <w:szCs w:val="22"/>
        </w:rPr>
        <w:t>Anfänge</w:t>
      </w:r>
      <w:r w:rsidR="00DC6276">
        <w:rPr>
          <w:rFonts w:ascii="CorpoS" w:hAnsi="CorpoS"/>
          <w:color w:val="000000"/>
          <w:sz w:val="22"/>
          <w:szCs w:val="22"/>
        </w:rPr>
        <w:t xml:space="preserve"> der Globalisierung. </w:t>
      </w:r>
      <w:r>
        <w:rPr>
          <w:rFonts w:ascii="CorpoS" w:hAnsi="CorpoS"/>
          <w:color w:val="000000"/>
          <w:sz w:val="22"/>
          <w:szCs w:val="22"/>
        </w:rPr>
        <w:t xml:space="preserve">Der Fokus liegt auf der Reichsstadt Nürnberg, </w:t>
      </w:r>
      <w:r w:rsidR="002413B7">
        <w:rPr>
          <w:rFonts w:ascii="CorpoS" w:hAnsi="CorpoS"/>
          <w:color w:val="000000"/>
          <w:sz w:val="22"/>
          <w:szCs w:val="22"/>
        </w:rPr>
        <w:t xml:space="preserve">auf </w:t>
      </w:r>
      <w:r>
        <w:rPr>
          <w:rFonts w:ascii="CorpoS" w:hAnsi="CorpoS"/>
          <w:color w:val="000000"/>
          <w:sz w:val="22"/>
          <w:szCs w:val="22"/>
        </w:rPr>
        <w:t>seine</w:t>
      </w:r>
      <w:r w:rsidR="00DC6276">
        <w:rPr>
          <w:rFonts w:ascii="CorpoS" w:hAnsi="CorpoS"/>
          <w:color w:val="000000"/>
          <w:sz w:val="22"/>
          <w:szCs w:val="22"/>
        </w:rPr>
        <w:t>n</w:t>
      </w:r>
      <w:r>
        <w:rPr>
          <w:rFonts w:ascii="CorpoS" w:hAnsi="CorpoS"/>
          <w:color w:val="000000"/>
          <w:sz w:val="22"/>
          <w:szCs w:val="22"/>
        </w:rPr>
        <w:t xml:space="preserve"> damaligen Handelsbeziehungen und seine</w:t>
      </w:r>
      <w:r w:rsidR="00DC6276">
        <w:rPr>
          <w:rFonts w:ascii="CorpoS" w:hAnsi="CorpoS"/>
          <w:color w:val="000000"/>
          <w:sz w:val="22"/>
          <w:szCs w:val="22"/>
        </w:rPr>
        <w:t>r</w:t>
      </w:r>
      <w:r>
        <w:rPr>
          <w:rFonts w:ascii="CorpoS" w:hAnsi="CorpoS"/>
          <w:color w:val="000000"/>
          <w:sz w:val="22"/>
          <w:szCs w:val="22"/>
        </w:rPr>
        <w:t xml:space="preserve"> Bedeutung als intellektuelles Zentrum Europas. </w:t>
      </w:r>
      <w:r w:rsidR="008A705D">
        <w:rPr>
          <w:rFonts w:ascii="CorpoS" w:hAnsi="CorpoS"/>
          <w:color w:val="000000"/>
          <w:sz w:val="22"/>
          <w:szCs w:val="22"/>
        </w:rPr>
        <w:t xml:space="preserve">Die </w:t>
      </w:r>
      <w:r w:rsidR="00DC6276">
        <w:rPr>
          <w:rFonts w:ascii="CorpoS" w:hAnsi="CorpoS"/>
          <w:color w:val="000000"/>
          <w:sz w:val="22"/>
          <w:szCs w:val="22"/>
        </w:rPr>
        <w:t xml:space="preserve">große Sonderausstellung </w:t>
      </w:r>
      <w:r>
        <w:rPr>
          <w:rFonts w:ascii="CorpoS" w:hAnsi="CorpoS"/>
          <w:color w:val="000000"/>
          <w:sz w:val="22"/>
          <w:szCs w:val="22"/>
        </w:rPr>
        <w:t>beleuchtet, welche entscheidende Rolle die Stadt für die Entstehung globaler Netzwerke spielte.</w:t>
      </w:r>
    </w:p>
    <w:p w:rsidR="00E83C9D" w:rsidRPr="00B67194" w:rsidRDefault="00E83C9D" w:rsidP="004F72A3">
      <w:pPr>
        <w:spacing w:after="120" w:line="360" w:lineRule="auto"/>
        <w:jc w:val="both"/>
      </w:pPr>
      <w:r>
        <w:rPr>
          <w:rFonts w:ascii="CorpoS" w:hAnsi="CorpoS"/>
          <w:color w:val="000000"/>
          <w:sz w:val="22"/>
          <w:szCs w:val="22"/>
        </w:rPr>
        <w:t xml:space="preserve">Nürnberg war eines der großen Zentren Europas, in dem wichtige Handelsrouten zusammenkamen. Hier </w:t>
      </w:r>
      <w:r w:rsidR="00222CE5">
        <w:rPr>
          <w:rFonts w:ascii="CorpoS" w:hAnsi="CorpoS"/>
          <w:color w:val="000000"/>
          <w:sz w:val="22"/>
          <w:szCs w:val="22"/>
        </w:rPr>
        <w:t xml:space="preserve">begegneten sich </w:t>
      </w:r>
      <w:r>
        <w:rPr>
          <w:rFonts w:ascii="CorpoS" w:hAnsi="CorpoS"/>
          <w:color w:val="000000"/>
          <w:sz w:val="22"/>
          <w:szCs w:val="22"/>
        </w:rPr>
        <w:t xml:space="preserve">Handelsreisende, Abenteurer, Humanisten </w:t>
      </w:r>
      <w:r w:rsidR="00222CE5">
        <w:rPr>
          <w:rFonts w:ascii="CorpoS" w:hAnsi="CorpoS"/>
          <w:color w:val="000000"/>
          <w:sz w:val="22"/>
          <w:szCs w:val="22"/>
        </w:rPr>
        <w:t xml:space="preserve">und wohlhabende Geschäftsleute; hier traf europäisches </w:t>
      </w:r>
      <w:r>
        <w:rPr>
          <w:rFonts w:ascii="CorpoS" w:hAnsi="CorpoS"/>
          <w:color w:val="000000"/>
          <w:sz w:val="22"/>
          <w:szCs w:val="22"/>
        </w:rPr>
        <w:t xml:space="preserve">Wissen auf Neuigkeiten aus Afrika, Asien und Amerika </w:t>
      </w:r>
      <w:r w:rsidR="00222CE5">
        <w:rPr>
          <w:rFonts w:ascii="CorpoS" w:hAnsi="CorpoS"/>
          <w:color w:val="000000"/>
          <w:sz w:val="22"/>
          <w:szCs w:val="22"/>
        </w:rPr>
        <w:t xml:space="preserve">– und </w:t>
      </w:r>
      <w:r>
        <w:rPr>
          <w:rFonts w:ascii="CorpoS" w:hAnsi="CorpoS"/>
          <w:color w:val="000000"/>
          <w:sz w:val="22"/>
          <w:szCs w:val="22"/>
        </w:rPr>
        <w:t xml:space="preserve">verbreitete sich dank eines florierenden Verlagswesens in ganz Europa. Nicht zufällig entstand der älteste erhaltene Globus der Welt – der Behaim-Globus – in Nürnberg. </w:t>
      </w:r>
    </w:p>
    <w:p w:rsidR="00E83C9D" w:rsidRDefault="00E83C9D" w:rsidP="004F72A3">
      <w:pPr>
        <w:spacing w:after="120" w:line="360" w:lineRule="auto"/>
        <w:ind w:right="28"/>
        <w:jc w:val="both"/>
        <w:rPr>
          <w:rFonts w:ascii="CorpoS" w:hAnsi="CorpoS"/>
          <w:color w:val="000000"/>
          <w:sz w:val="22"/>
          <w:szCs w:val="22"/>
        </w:rPr>
      </w:pPr>
      <w:r>
        <w:rPr>
          <w:rFonts w:ascii="CorpoS" w:hAnsi="CorpoS"/>
          <w:color w:val="000000"/>
          <w:sz w:val="22"/>
          <w:szCs w:val="22"/>
        </w:rPr>
        <w:t xml:space="preserve">Die Globalisierung beförderte Reichtum und Wohlstand, aber nicht für alle: Nürnberger Geschäftsleute betrieben Minen in Übersee, beuteten die dort einheimische Bevölkerung aus, beteiligten sich am transatlantischen Versklavungshandel und der Kolonisierung Amerikas. </w:t>
      </w:r>
    </w:p>
    <w:p w:rsidR="004F72A3" w:rsidRDefault="00E83C9D" w:rsidP="004F72A3">
      <w:pPr>
        <w:spacing w:after="120" w:line="360" w:lineRule="auto"/>
        <w:ind w:right="-113"/>
        <w:jc w:val="both"/>
        <w:rPr>
          <w:rFonts w:ascii="CorpoS" w:hAnsi="CorpoS"/>
          <w:color w:val="000000"/>
          <w:sz w:val="22"/>
          <w:szCs w:val="22"/>
        </w:rPr>
      </w:pPr>
      <w:r>
        <w:rPr>
          <w:rFonts w:ascii="CorpoS" w:hAnsi="CorpoS"/>
          <w:color w:val="000000"/>
          <w:sz w:val="22"/>
          <w:szCs w:val="22"/>
        </w:rPr>
        <w:t xml:space="preserve">Die hochkarätige Ausstellung zeigt Leihgaben aus aller Welt, die Nürnbergs </w:t>
      </w:r>
      <w:r w:rsidR="002413B7">
        <w:rPr>
          <w:rFonts w:ascii="CorpoS" w:hAnsi="CorpoS"/>
          <w:color w:val="000000"/>
          <w:sz w:val="22"/>
          <w:szCs w:val="22"/>
        </w:rPr>
        <w:t xml:space="preserve">Bedeutung </w:t>
      </w:r>
      <w:r>
        <w:rPr>
          <w:rFonts w:ascii="CorpoS" w:hAnsi="CorpoS"/>
          <w:color w:val="000000"/>
          <w:sz w:val="22"/>
          <w:szCs w:val="22"/>
        </w:rPr>
        <w:t>für das Zusammenwachsen der Welt und seine globale Vernetzung veranschaulichen</w:t>
      </w:r>
      <w:r w:rsidR="002413B7">
        <w:rPr>
          <w:rFonts w:ascii="CorpoS" w:hAnsi="CorpoS"/>
          <w:color w:val="000000"/>
          <w:sz w:val="22"/>
          <w:szCs w:val="22"/>
        </w:rPr>
        <w:t>,</w:t>
      </w:r>
      <w:r>
        <w:rPr>
          <w:rFonts w:ascii="CorpoS" w:hAnsi="CorpoS"/>
          <w:color w:val="000000"/>
          <w:sz w:val="22"/>
          <w:szCs w:val="22"/>
        </w:rPr>
        <w:t xml:space="preserve"> und </w:t>
      </w:r>
      <w:r w:rsidR="002413B7">
        <w:rPr>
          <w:rFonts w:ascii="CorpoS" w:hAnsi="CorpoS"/>
          <w:color w:val="000000"/>
          <w:sz w:val="22"/>
          <w:szCs w:val="22"/>
        </w:rPr>
        <w:t xml:space="preserve">blendet </w:t>
      </w:r>
      <w:r>
        <w:rPr>
          <w:rFonts w:ascii="CorpoS" w:hAnsi="CorpoS"/>
          <w:color w:val="000000"/>
          <w:sz w:val="22"/>
          <w:szCs w:val="22"/>
        </w:rPr>
        <w:t>dabei die</w:t>
      </w:r>
      <w:r w:rsidR="002413B7">
        <w:rPr>
          <w:rFonts w:ascii="CorpoS" w:hAnsi="CorpoS"/>
          <w:color w:val="000000"/>
          <w:sz w:val="22"/>
          <w:szCs w:val="22"/>
        </w:rPr>
        <w:t xml:space="preserve"> dunklen Seiten nicht aus</w:t>
      </w:r>
      <w:r>
        <w:rPr>
          <w:rFonts w:ascii="CorpoS" w:hAnsi="CorpoS"/>
          <w:color w:val="000000"/>
          <w:sz w:val="22"/>
          <w:szCs w:val="22"/>
        </w:rPr>
        <w:t>.</w:t>
      </w:r>
    </w:p>
    <w:p w:rsidR="004F72A3" w:rsidRPr="004F72A3" w:rsidRDefault="004F72A3" w:rsidP="004F72A3">
      <w:pPr>
        <w:spacing w:after="120" w:line="360" w:lineRule="auto"/>
        <w:ind w:right="-113"/>
        <w:jc w:val="both"/>
        <w:rPr>
          <w:rFonts w:ascii="CorpoS" w:hAnsi="CorpoS"/>
          <w:b/>
          <w:bCs/>
          <w:color w:val="000000"/>
          <w:sz w:val="22"/>
          <w:szCs w:val="22"/>
        </w:rPr>
      </w:pPr>
      <w:hyperlink r:id="rId4" w:history="1">
        <w:r w:rsidRPr="004F72A3">
          <w:rPr>
            <w:rStyle w:val="Hyperlink"/>
            <w:rFonts w:ascii="CorpoS" w:hAnsi="CorpoS"/>
            <w:b/>
            <w:bCs/>
            <w:sz w:val="22"/>
            <w:szCs w:val="22"/>
          </w:rPr>
          <w:t>https://www.gnm.de/ausstellungen/aktuell/nuernberg-global</w:t>
        </w:r>
      </w:hyperlink>
    </w:p>
    <w:p w:rsidR="004F72A3" w:rsidRDefault="004F72A3" w:rsidP="004F72A3">
      <w:pPr>
        <w:spacing w:after="120" w:line="360" w:lineRule="auto"/>
        <w:ind w:right="-113"/>
        <w:jc w:val="both"/>
        <w:rPr>
          <w:rFonts w:ascii="CorpoS" w:hAnsi="CorpoS"/>
          <w:color w:val="000000"/>
          <w:sz w:val="22"/>
          <w:szCs w:val="22"/>
        </w:rPr>
      </w:pPr>
    </w:p>
    <w:p w:rsidR="003F5CFF" w:rsidRDefault="003F5CFF" w:rsidP="00DC6276">
      <w:pPr>
        <w:spacing w:after="120" w:line="360" w:lineRule="auto"/>
      </w:pPr>
    </w:p>
    <w:sectPr w:rsidR="003F5C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rpoS">
    <w:altName w:val="Segoe UI Historic"/>
    <w:panose1 w:val="020B0604020202020204"/>
    <w:charset w:val="00"/>
    <w:family w:val="auto"/>
    <w:pitch w:val="variable"/>
    <w:sig w:usb0="800001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9D"/>
    <w:rsid w:val="00222CE5"/>
    <w:rsid w:val="002413B7"/>
    <w:rsid w:val="0030769D"/>
    <w:rsid w:val="003F5CFF"/>
    <w:rsid w:val="004F72A3"/>
    <w:rsid w:val="005E0AC7"/>
    <w:rsid w:val="008A705D"/>
    <w:rsid w:val="00B67194"/>
    <w:rsid w:val="00DC6276"/>
    <w:rsid w:val="00E8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E9EB"/>
  <w15:chartTrackingRefBased/>
  <w15:docId w15:val="{693C360B-16DE-4EDD-B309-7FD02E6E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769D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72A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7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nm.de/ausstellungen/aktuell/nuernberg-glob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Mißfeldt, Dr. Sonja</dc:creator>
  <cp:keywords/>
  <dc:description/>
  <cp:lastModifiedBy>Thomas Spindler</cp:lastModifiedBy>
  <cp:revision>3</cp:revision>
  <dcterms:created xsi:type="dcterms:W3CDTF">2025-03-18T16:34:00Z</dcterms:created>
  <dcterms:modified xsi:type="dcterms:W3CDTF">2025-03-20T06:43:00Z</dcterms:modified>
</cp:coreProperties>
</file>